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B638B" w:rsidRDefault="004B638B" w:rsidP="003764F0">
      <w:pPr>
        <w:spacing w:line="480" w:lineRule="auto"/>
        <w:jc w:val="center"/>
        <w:rPr>
          <w:rFonts w:ascii="Times New Roman" w:hAnsi="Times New Roman" w:cs="Times New Roman"/>
          <w:b/>
          <w:sz w:val="24"/>
          <w:szCs w:val="24"/>
        </w:rPr>
      </w:pPr>
    </w:p>
    <w:p w:rsidR="004B638B" w:rsidRDefault="004B638B" w:rsidP="003764F0">
      <w:pPr>
        <w:spacing w:line="480" w:lineRule="auto"/>
        <w:jc w:val="center"/>
        <w:rPr>
          <w:rFonts w:ascii="Times New Roman" w:hAnsi="Times New Roman" w:cs="Times New Roman"/>
          <w:b/>
          <w:sz w:val="24"/>
          <w:szCs w:val="24"/>
        </w:rPr>
      </w:pPr>
    </w:p>
    <w:p w:rsidR="004B638B" w:rsidRDefault="004B638B" w:rsidP="003764F0">
      <w:pPr>
        <w:spacing w:line="480" w:lineRule="auto"/>
        <w:jc w:val="center"/>
        <w:rPr>
          <w:rFonts w:ascii="Times New Roman" w:hAnsi="Times New Roman" w:cs="Times New Roman"/>
          <w:b/>
          <w:sz w:val="24"/>
          <w:szCs w:val="24"/>
        </w:rPr>
      </w:pPr>
    </w:p>
    <w:p w:rsidR="004B638B" w:rsidRDefault="004B638B" w:rsidP="003764F0">
      <w:pPr>
        <w:spacing w:line="480" w:lineRule="auto"/>
        <w:jc w:val="center"/>
        <w:rPr>
          <w:rFonts w:ascii="Times New Roman" w:hAnsi="Times New Roman" w:cs="Times New Roman"/>
          <w:b/>
          <w:sz w:val="24"/>
          <w:szCs w:val="24"/>
        </w:rPr>
      </w:pPr>
    </w:p>
    <w:p w:rsidR="004B638B" w:rsidRDefault="004B638B" w:rsidP="003764F0">
      <w:pPr>
        <w:spacing w:line="480" w:lineRule="auto"/>
        <w:jc w:val="center"/>
        <w:rPr>
          <w:rFonts w:ascii="Times New Roman" w:hAnsi="Times New Roman" w:cs="Times New Roman"/>
          <w:b/>
          <w:sz w:val="24"/>
          <w:szCs w:val="24"/>
        </w:rPr>
      </w:pPr>
    </w:p>
    <w:p w:rsidR="004B638B" w:rsidRDefault="004B638B" w:rsidP="003764F0">
      <w:pPr>
        <w:spacing w:line="480" w:lineRule="auto"/>
        <w:jc w:val="center"/>
        <w:rPr>
          <w:rFonts w:ascii="Times New Roman" w:hAnsi="Times New Roman" w:cs="Times New Roman"/>
          <w:b/>
          <w:sz w:val="24"/>
          <w:szCs w:val="24"/>
        </w:rPr>
      </w:pPr>
    </w:p>
    <w:p w:rsidR="004B638B" w:rsidRDefault="004B638B" w:rsidP="00E11A36">
      <w:pPr>
        <w:spacing w:line="480" w:lineRule="auto"/>
        <w:rPr>
          <w:rFonts w:ascii="Times New Roman" w:hAnsi="Times New Roman" w:cs="Times New Roman"/>
          <w:b/>
          <w:sz w:val="24"/>
          <w:szCs w:val="24"/>
        </w:rPr>
      </w:pPr>
    </w:p>
    <w:p w:rsidR="004B638B" w:rsidRDefault="004B638B" w:rsidP="004B638B">
      <w:pPr>
        <w:spacing w:line="480" w:lineRule="auto"/>
        <w:jc w:val="center"/>
        <w:rPr>
          <w:rFonts w:ascii="Times New Roman" w:hAnsi="Times New Roman" w:cs="Times New Roman"/>
          <w:b/>
          <w:sz w:val="24"/>
          <w:szCs w:val="24"/>
        </w:rPr>
      </w:pPr>
      <w:r>
        <w:rPr>
          <w:rFonts w:ascii="Times New Roman" w:hAnsi="Times New Roman" w:cs="Times New Roman"/>
          <w:b/>
          <w:sz w:val="24"/>
          <w:szCs w:val="24"/>
        </w:rPr>
        <w:t xml:space="preserve">TF Assignment </w:t>
      </w:r>
    </w:p>
    <w:p w:rsidR="004B638B" w:rsidRPr="004B638B" w:rsidRDefault="004B638B" w:rsidP="003764F0">
      <w:pPr>
        <w:spacing w:line="480" w:lineRule="auto"/>
        <w:jc w:val="center"/>
        <w:rPr>
          <w:rFonts w:ascii="Times New Roman" w:hAnsi="Times New Roman" w:cs="Times New Roman"/>
          <w:sz w:val="24"/>
          <w:szCs w:val="24"/>
        </w:rPr>
      </w:pPr>
      <w:r w:rsidRPr="004B638B">
        <w:rPr>
          <w:rFonts w:ascii="Times New Roman" w:hAnsi="Times New Roman" w:cs="Times New Roman"/>
          <w:sz w:val="24"/>
          <w:szCs w:val="24"/>
        </w:rPr>
        <w:t xml:space="preserve">Name </w:t>
      </w:r>
    </w:p>
    <w:p w:rsidR="004B638B" w:rsidRPr="004B638B" w:rsidRDefault="004B638B" w:rsidP="003764F0">
      <w:pPr>
        <w:spacing w:line="480" w:lineRule="auto"/>
        <w:jc w:val="center"/>
        <w:rPr>
          <w:rFonts w:ascii="Times New Roman" w:hAnsi="Times New Roman" w:cs="Times New Roman"/>
          <w:sz w:val="24"/>
          <w:szCs w:val="24"/>
        </w:rPr>
      </w:pPr>
      <w:r w:rsidRPr="004B638B">
        <w:rPr>
          <w:rFonts w:ascii="Times New Roman" w:hAnsi="Times New Roman" w:cs="Times New Roman"/>
          <w:sz w:val="24"/>
          <w:szCs w:val="24"/>
        </w:rPr>
        <w:t xml:space="preserve">Institution </w:t>
      </w:r>
    </w:p>
    <w:p w:rsidR="004B638B" w:rsidRPr="004B638B" w:rsidRDefault="004B638B" w:rsidP="003764F0">
      <w:pPr>
        <w:spacing w:line="480" w:lineRule="auto"/>
        <w:jc w:val="center"/>
        <w:rPr>
          <w:rFonts w:ascii="Times New Roman" w:hAnsi="Times New Roman" w:cs="Times New Roman"/>
          <w:sz w:val="24"/>
          <w:szCs w:val="24"/>
        </w:rPr>
      </w:pPr>
      <w:r w:rsidRPr="004B638B">
        <w:rPr>
          <w:rFonts w:ascii="Times New Roman" w:hAnsi="Times New Roman" w:cs="Times New Roman"/>
          <w:sz w:val="24"/>
          <w:szCs w:val="24"/>
        </w:rPr>
        <w:t xml:space="preserve">Date </w:t>
      </w:r>
    </w:p>
    <w:p w:rsidR="004B638B" w:rsidRDefault="004B638B" w:rsidP="003764F0">
      <w:pPr>
        <w:spacing w:line="480" w:lineRule="auto"/>
        <w:jc w:val="center"/>
        <w:rPr>
          <w:rFonts w:ascii="Times New Roman" w:hAnsi="Times New Roman" w:cs="Times New Roman"/>
          <w:b/>
          <w:sz w:val="24"/>
          <w:szCs w:val="24"/>
        </w:rPr>
      </w:pPr>
    </w:p>
    <w:p w:rsidR="004B638B" w:rsidRDefault="004B638B" w:rsidP="003764F0">
      <w:pPr>
        <w:spacing w:line="480" w:lineRule="auto"/>
        <w:jc w:val="center"/>
        <w:rPr>
          <w:rFonts w:ascii="Times New Roman" w:hAnsi="Times New Roman" w:cs="Times New Roman"/>
          <w:b/>
          <w:sz w:val="24"/>
          <w:szCs w:val="24"/>
        </w:rPr>
      </w:pPr>
    </w:p>
    <w:p w:rsidR="004B638B" w:rsidRDefault="004B638B" w:rsidP="003764F0">
      <w:pPr>
        <w:spacing w:line="480" w:lineRule="auto"/>
        <w:jc w:val="center"/>
        <w:rPr>
          <w:rFonts w:ascii="Times New Roman" w:hAnsi="Times New Roman" w:cs="Times New Roman"/>
          <w:b/>
          <w:sz w:val="24"/>
          <w:szCs w:val="24"/>
        </w:rPr>
      </w:pPr>
    </w:p>
    <w:p w:rsidR="004B638B" w:rsidRDefault="004B638B" w:rsidP="003764F0">
      <w:pPr>
        <w:spacing w:line="480" w:lineRule="auto"/>
        <w:jc w:val="center"/>
        <w:rPr>
          <w:rFonts w:ascii="Times New Roman" w:hAnsi="Times New Roman" w:cs="Times New Roman"/>
          <w:b/>
          <w:sz w:val="24"/>
          <w:szCs w:val="24"/>
        </w:rPr>
      </w:pPr>
    </w:p>
    <w:p w:rsidR="004B638B" w:rsidRDefault="004B638B" w:rsidP="003764F0">
      <w:pPr>
        <w:spacing w:line="480" w:lineRule="auto"/>
        <w:jc w:val="center"/>
        <w:rPr>
          <w:rFonts w:ascii="Times New Roman" w:hAnsi="Times New Roman" w:cs="Times New Roman"/>
          <w:b/>
          <w:sz w:val="24"/>
          <w:szCs w:val="24"/>
        </w:rPr>
      </w:pPr>
    </w:p>
    <w:p w:rsidR="004B638B" w:rsidRDefault="004B638B" w:rsidP="003764F0">
      <w:pPr>
        <w:spacing w:line="480" w:lineRule="auto"/>
        <w:jc w:val="center"/>
        <w:rPr>
          <w:rFonts w:ascii="Times New Roman" w:hAnsi="Times New Roman" w:cs="Times New Roman"/>
          <w:b/>
          <w:sz w:val="24"/>
          <w:szCs w:val="24"/>
        </w:rPr>
      </w:pPr>
    </w:p>
    <w:p w:rsidR="00E11A36" w:rsidRDefault="00E11A36" w:rsidP="003764F0">
      <w:pPr>
        <w:spacing w:line="480" w:lineRule="auto"/>
        <w:jc w:val="center"/>
        <w:rPr>
          <w:rFonts w:ascii="Times New Roman" w:hAnsi="Times New Roman" w:cs="Times New Roman"/>
          <w:b/>
          <w:sz w:val="24"/>
          <w:szCs w:val="24"/>
        </w:rPr>
      </w:pPr>
    </w:p>
    <w:p w:rsidR="004B638B" w:rsidRDefault="004B638B" w:rsidP="003764F0">
      <w:pPr>
        <w:spacing w:line="480" w:lineRule="auto"/>
        <w:jc w:val="center"/>
        <w:rPr>
          <w:rFonts w:ascii="Times New Roman" w:hAnsi="Times New Roman" w:cs="Times New Roman"/>
          <w:b/>
          <w:sz w:val="24"/>
          <w:szCs w:val="24"/>
        </w:rPr>
      </w:pPr>
      <w:r>
        <w:rPr>
          <w:rFonts w:ascii="Times New Roman" w:hAnsi="Times New Roman" w:cs="Times New Roman"/>
          <w:b/>
          <w:sz w:val="24"/>
          <w:szCs w:val="24"/>
        </w:rPr>
        <w:lastRenderedPageBreak/>
        <w:t xml:space="preserve">TF Assignment </w:t>
      </w:r>
    </w:p>
    <w:p w:rsidR="00AC0919" w:rsidRPr="004B638B" w:rsidRDefault="002C573D" w:rsidP="003764F0">
      <w:pPr>
        <w:spacing w:line="480" w:lineRule="auto"/>
        <w:jc w:val="center"/>
        <w:rPr>
          <w:rFonts w:ascii="Times New Roman" w:hAnsi="Times New Roman" w:cs="Times New Roman"/>
          <w:b/>
          <w:sz w:val="24"/>
          <w:szCs w:val="24"/>
        </w:rPr>
      </w:pPr>
      <w:r w:rsidRPr="004B638B">
        <w:rPr>
          <w:rFonts w:ascii="Times New Roman" w:hAnsi="Times New Roman" w:cs="Times New Roman"/>
          <w:b/>
          <w:sz w:val="24"/>
          <w:szCs w:val="24"/>
        </w:rPr>
        <w:t xml:space="preserve">Question One </w:t>
      </w:r>
    </w:p>
    <w:p w:rsidR="005802E0" w:rsidRPr="003764F0" w:rsidRDefault="005802E0" w:rsidP="003764F0">
      <w:pPr>
        <w:spacing w:line="480" w:lineRule="auto"/>
        <w:ind w:firstLine="720"/>
        <w:rPr>
          <w:rFonts w:ascii="Times New Roman" w:hAnsi="Times New Roman" w:cs="Times New Roman"/>
          <w:sz w:val="24"/>
          <w:szCs w:val="24"/>
        </w:rPr>
      </w:pPr>
      <w:r w:rsidRPr="003764F0">
        <w:rPr>
          <w:rFonts w:ascii="Times New Roman" w:hAnsi="Times New Roman" w:cs="Times New Roman"/>
          <w:sz w:val="24"/>
          <w:szCs w:val="24"/>
        </w:rPr>
        <w:t>Capitalism is Crimogenic, suggesting it tends to promote criminal activity. When it comes to criminal justice, a Marxist view emphasizes how crime is a "natural extension of the capitalist system" that benefits the wealthy while harming the poor (Cullen et al., 2018). The economic links of capitalism have bred egoism. In addition, the law is a product of the capitalist class, and it supports their interests. Nevertheless, criminals come from all walks of life, not only the working class, and the costs of capitalist crime are higher than those of street crime. The capitalist system can be characterized as Crimogenic in three ways. Both self-interest and materialism are promoted by capitalism, which encourages people to pursue an idealistic and sometimes unrealistic lifestyle in the first place (Federici, 2018). It's no secret that crime rates are closely tied to the economy. As a result of this systemic inequality and poverty, we see a rise in crime rates. In other words, capitalism is the root cause of crime because of its exploitative and alienating conditions. Individual variations, on the other hand, make some persons more prone to crime than others. On the other hand, capitalism ignores the basic human needs of the poor and places them in gloomy circumstances that serve to incite crime by restricting economic development. Corporate criminality thrives because of capitalism. Bonger says capitalism develops egoism and blunts altruism by pushing people against one another and leaving losers to their fates because it is centered on the competition for wealth, incomes, prestige, and employment (Cullen et al., 2018).  In such a moral environment, alienation, selfishness, and criminality flourish.</w:t>
      </w:r>
    </w:p>
    <w:p w:rsidR="00E17DDD" w:rsidRDefault="00E17DDD" w:rsidP="004B638B">
      <w:pPr>
        <w:spacing w:line="480" w:lineRule="auto"/>
        <w:ind w:firstLine="720"/>
        <w:jc w:val="center"/>
        <w:rPr>
          <w:rFonts w:ascii="Times New Roman" w:hAnsi="Times New Roman" w:cs="Times New Roman"/>
          <w:b/>
          <w:sz w:val="24"/>
          <w:szCs w:val="24"/>
        </w:rPr>
      </w:pPr>
    </w:p>
    <w:p w:rsidR="005802E0" w:rsidRPr="004B638B" w:rsidRDefault="005802E0" w:rsidP="004B638B">
      <w:pPr>
        <w:spacing w:line="480" w:lineRule="auto"/>
        <w:ind w:firstLine="720"/>
        <w:jc w:val="center"/>
        <w:rPr>
          <w:rFonts w:ascii="Times New Roman" w:hAnsi="Times New Roman" w:cs="Times New Roman"/>
          <w:b/>
          <w:sz w:val="24"/>
          <w:szCs w:val="24"/>
        </w:rPr>
      </w:pPr>
      <w:r w:rsidRPr="004B638B">
        <w:rPr>
          <w:rFonts w:ascii="Times New Roman" w:hAnsi="Times New Roman" w:cs="Times New Roman"/>
          <w:b/>
          <w:sz w:val="24"/>
          <w:szCs w:val="24"/>
        </w:rPr>
        <w:lastRenderedPageBreak/>
        <w:t>Questions Two</w:t>
      </w:r>
    </w:p>
    <w:p w:rsidR="005802E0" w:rsidRPr="003764F0" w:rsidRDefault="005802E0" w:rsidP="00DA24D9">
      <w:pPr>
        <w:spacing w:line="480" w:lineRule="auto"/>
        <w:ind w:firstLine="720"/>
        <w:rPr>
          <w:rFonts w:ascii="Times New Roman" w:hAnsi="Times New Roman" w:cs="Times New Roman"/>
          <w:sz w:val="24"/>
          <w:szCs w:val="24"/>
        </w:rPr>
      </w:pPr>
      <w:r w:rsidRPr="003764F0">
        <w:rPr>
          <w:rFonts w:ascii="Times New Roman" w:hAnsi="Times New Roman" w:cs="Times New Roman"/>
          <w:sz w:val="24"/>
          <w:szCs w:val="24"/>
        </w:rPr>
        <w:t xml:space="preserve">According to Adler, the emergence of women's criminology was spurred by newly opened doors following the feminist movement. According to her, women commit crimes because they have greater access to and opportunity in a variety of contexts. Biological variables do not influence women's criminality the same way they do men's, according to Adler (Cullen et al., 2018). Studies show that the criminality rate among women grows as the number of open opportunities or the level of independence among women increases. According to FBI figures, female offenders outweigh male offenders in the same crimes. According to FBI crime records, the number of female robbers climbed by 277%, buglers by 168%, and embezzlers by 288% between 1960 and 1972 (Federici, 2018). As she had demonstrated in her studies in the United States vs. Japan and Germany, her findings were similar in many countries. Essentially, she's proving that women aren't subject to the same external forces as men are. Adler asserts that as more women take up "masculine" roles, their attitudes and actions will become increasingly masculinized, converting them just as vulnerable to crime as males. Thus, she asserts that as women's alternatives grew, so did the rate of female criminal behavior. Following the feminism era, Adler argues, women's criminology evolved as a result of increased options open to the field (Federici, 2018). Women who worked away from home had to deal with many of the same temptations, compressions, problems, and tensions that males in </w:t>
      </w:r>
      <w:r w:rsidR="00796BD5">
        <w:rPr>
          <w:rFonts w:ascii="Times New Roman" w:hAnsi="Times New Roman" w:cs="Times New Roman"/>
          <w:sz w:val="24"/>
          <w:szCs w:val="24"/>
        </w:rPr>
        <w:t>the same area had to deal with.</w:t>
      </w:r>
    </w:p>
    <w:p w:rsidR="005802E0" w:rsidRPr="00796BD5" w:rsidRDefault="005802E0" w:rsidP="00796BD5">
      <w:pPr>
        <w:spacing w:line="480" w:lineRule="auto"/>
        <w:ind w:firstLine="720"/>
        <w:jc w:val="center"/>
        <w:rPr>
          <w:rFonts w:ascii="Times New Roman" w:hAnsi="Times New Roman" w:cs="Times New Roman"/>
          <w:b/>
          <w:sz w:val="24"/>
          <w:szCs w:val="24"/>
        </w:rPr>
      </w:pPr>
      <w:r w:rsidRPr="00796BD5">
        <w:rPr>
          <w:rFonts w:ascii="Times New Roman" w:hAnsi="Times New Roman" w:cs="Times New Roman"/>
          <w:b/>
          <w:sz w:val="24"/>
          <w:szCs w:val="24"/>
        </w:rPr>
        <w:t>Question Three</w:t>
      </w:r>
    </w:p>
    <w:p w:rsidR="005802E0" w:rsidRPr="003764F0" w:rsidRDefault="005802E0" w:rsidP="003764F0">
      <w:pPr>
        <w:spacing w:line="480" w:lineRule="auto"/>
        <w:ind w:firstLine="720"/>
        <w:rPr>
          <w:rFonts w:ascii="Times New Roman" w:hAnsi="Times New Roman" w:cs="Times New Roman"/>
          <w:sz w:val="24"/>
          <w:szCs w:val="24"/>
        </w:rPr>
      </w:pPr>
      <w:r w:rsidRPr="003764F0">
        <w:rPr>
          <w:rFonts w:ascii="Times New Roman" w:hAnsi="Times New Roman" w:cs="Times New Roman"/>
          <w:sz w:val="24"/>
          <w:szCs w:val="24"/>
        </w:rPr>
        <w:t>Due to its entrepreneurial or competitive culture, the United States offers less social assistance than oth</w:t>
      </w:r>
      <w:r w:rsidR="00035059">
        <w:rPr>
          <w:rFonts w:ascii="Times New Roman" w:hAnsi="Times New Roman" w:cs="Times New Roman"/>
          <w:sz w:val="24"/>
          <w:szCs w:val="24"/>
        </w:rPr>
        <w:t xml:space="preserve">er developed nations. Social support </w:t>
      </w:r>
      <w:r w:rsidRPr="003764F0">
        <w:rPr>
          <w:rFonts w:ascii="Times New Roman" w:hAnsi="Times New Roman" w:cs="Times New Roman"/>
          <w:sz w:val="24"/>
          <w:szCs w:val="24"/>
        </w:rPr>
        <w:t xml:space="preserve">includes providing the general public with necessities like food and shelter. As a social safety net, government intervention should make affordable goods and services available to everyone, especially those with limited financial </w:t>
      </w:r>
      <w:r w:rsidRPr="003764F0">
        <w:rPr>
          <w:rFonts w:ascii="Times New Roman" w:hAnsi="Times New Roman" w:cs="Times New Roman"/>
          <w:sz w:val="24"/>
          <w:szCs w:val="24"/>
        </w:rPr>
        <w:lastRenderedPageBreak/>
        <w:t>resources. In different countries, the level of social support differs according to individual needs and priorities. The United States offers less social aid than other developed countries because of its entrepreneur</w:t>
      </w:r>
      <w:r w:rsidR="00E17DDD">
        <w:rPr>
          <w:rFonts w:ascii="Times New Roman" w:hAnsi="Times New Roman" w:cs="Times New Roman"/>
          <w:sz w:val="24"/>
          <w:szCs w:val="24"/>
        </w:rPr>
        <w:t>ial or competitive environment</w:t>
      </w:r>
      <w:r w:rsidR="00E17DDD" w:rsidRPr="003764F0">
        <w:rPr>
          <w:rFonts w:ascii="Times New Roman" w:hAnsi="Times New Roman" w:cs="Times New Roman"/>
          <w:sz w:val="24"/>
          <w:szCs w:val="24"/>
        </w:rPr>
        <w:t xml:space="preserve"> (Nadeem et al., 2020). </w:t>
      </w:r>
      <w:r w:rsidRPr="003764F0">
        <w:rPr>
          <w:rFonts w:ascii="Times New Roman" w:hAnsi="Times New Roman" w:cs="Times New Roman"/>
          <w:sz w:val="24"/>
          <w:szCs w:val="24"/>
        </w:rPr>
        <w:t xml:space="preserve"> As a result of this competitive culture, the US economy has developed. Economic advancement frequently improves the living conditions of citizens, enabling them to pay for necessities they otherwise would have had to rely on government assistance for. Given the lack of an entrepreneurial culture in other industrialized countries, they will spend more money than the United States.</w:t>
      </w:r>
    </w:p>
    <w:p w:rsidR="005802E0" w:rsidRPr="003764F0" w:rsidRDefault="005802E0" w:rsidP="0090778D">
      <w:pPr>
        <w:spacing w:line="480" w:lineRule="auto"/>
        <w:ind w:firstLine="720"/>
        <w:rPr>
          <w:rFonts w:ascii="Times New Roman" w:hAnsi="Times New Roman" w:cs="Times New Roman"/>
          <w:sz w:val="24"/>
          <w:szCs w:val="24"/>
        </w:rPr>
      </w:pPr>
      <w:r w:rsidRPr="003764F0">
        <w:rPr>
          <w:rFonts w:ascii="Times New Roman" w:hAnsi="Times New Roman" w:cs="Times New Roman"/>
          <w:sz w:val="24"/>
          <w:szCs w:val="24"/>
        </w:rPr>
        <w:t>Some communities and families provide less social support than others due to income discrepancies, and social support is based on a family's ability to push for social services. If their income is higher, they may be able to pay more to social services, but they will be unable to do so if their income is low. Differences can influence the degree of social assistance in the level of need and priorities (Nadeem et al., 2020). If one's wants and priorities consume all of one's money, there will be less social support. Consequently, communities and families that value social assistance are more inclined to provide it. Families and communities differ in their willingness to lend a helping hand. It's worth noting that receiving social assistance is dependent on the willingness of the recipient's family or community to contribute. Social assistance contributions will be higher among individuals who are more willing to help others th</w:t>
      </w:r>
      <w:r w:rsidR="0090778D">
        <w:rPr>
          <w:rFonts w:ascii="Times New Roman" w:hAnsi="Times New Roman" w:cs="Times New Roman"/>
          <w:sz w:val="24"/>
          <w:szCs w:val="24"/>
        </w:rPr>
        <w:t>an among those who are less so.</w:t>
      </w:r>
    </w:p>
    <w:p w:rsidR="005802E0" w:rsidRPr="00796BD5" w:rsidRDefault="005802E0" w:rsidP="00796BD5">
      <w:pPr>
        <w:spacing w:line="480" w:lineRule="auto"/>
        <w:ind w:firstLine="720"/>
        <w:jc w:val="center"/>
        <w:rPr>
          <w:rFonts w:ascii="Times New Roman" w:hAnsi="Times New Roman" w:cs="Times New Roman"/>
          <w:b/>
          <w:sz w:val="24"/>
          <w:szCs w:val="24"/>
        </w:rPr>
      </w:pPr>
      <w:r w:rsidRPr="00796BD5">
        <w:rPr>
          <w:rFonts w:ascii="Times New Roman" w:hAnsi="Times New Roman" w:cs="Times New Roman"/>
          <w:b/>
          <w:sz w:val="24"/>
          <w:szCs w:val="24"/>
        </w:rPr>
        <w:t>Question Four</w:t>
      </w:r>
    </w:p>
    <w:p w:rsidR="005802E0" w:rsidRPr="003764F0" w:rsidRDefault="005802E0" w:rsidP="003764F0">
      <w:pPr>
        <w:spacing w:line="480" w:lineRule="auto"/>
        <w:ind w:firstLine="720"/>
        <w:rPr>
          <w:rFonts w:ascii="Times New Roman" w:hAnsi="Times New Roman" w:cs="Times New Roman"/>
          <w:sz w:val="24"/>
          <w:szCs w:val="24"/>
        </w:rPr>
      </w:pPr>
      <w:r w:rsidRPr="003764F0">
        <w:rPr>
          <w:rFonts w:ascii="Times New Roman" w:hAnsi="Times New Roman" w:cs="Times New Roman"/>
          <w:sz w:val="24"/>
          <w:szCs w:val="24"/>
        </w:rPr>
        <w:t xml:space="preserve">According to Agnew's general theory, qualities in five life domains, such as self, family, education, peer, and employment, contribute to criminal behavior (Cullen et al., 2018).  It is more common for adolescents to participate in criminal activity when there are no official or informal constraints on crime. Many things might spur criminal behavior, including personality </w:t>
      </w:r>
      <w:r w:rsidRPr="003764F0">
        <w:rPr>
          <w:rFonts w:ascii="Times New Roman" w:hAnsi="Times New Roman" w:cs="Times New Roman"/>
          <w:sz w:val="24"/>
          <w:szCs w:val="24"/>
        </w:rPr>
        <w:lastRenderedPageBreak/>
        <w:t>traits like impulsivity, a lack of parental or guardian supervision, peer pressure like gang involvement, and work-related issues like unemployment or hostile work settings. Anxiety about being prosecuted, good parental guidance, personality traits like control and aggressiveness, and the fear of losing one's job are all deterrents for criminal behavior.</w:t>
      </w:r>
    </w:p>
    <w:p w:rsidR="005802E0" w:rsidRPr="003764F0" w:rsidRDefault="005802E0" w:rsidP="003764F0">
      <w:pPr>
        <w:spacing w:line="480" w:lineRule="auto"/>
        <w:ind w:firstLine="720"/>
        <w:rPr>
          <w:rFonts w:ascii="Times New Roman" w:hAnsi="Times New Roman" w:cs="Times New Roman"/>
          <w:sz w:val="24"/>
          <w:szCs w:val="24"/>
        </w:rPr>
      </w:pPr>
      <w:r w:rsidRPr="003764F0">
        <w:rPr>
          <w:rFonts w:ascii="Times New Roman" w:hAnsi="Times New Roman" w:cs="Times New Roman"/>
          <w:sz w:val="24"/>
          <w:szCs w:val="24"/>
        </w:rPr>
        <w:t xml:space="preserve">According to Agnew, criminal behavior can be explained by a variety of concepts. </w:t>
      </w:r>
      <w:r w:rsidR="00E7009E">
        <w:rPr>
          <w:rFonts w:ascii="Times New Roman" w:hAnsi="Times New Roman" w:cs="Times New Roman"/>
          <w:sz w:val="24"/>
          <w:szCs w:val="24"/>
        </w:rPr>
        <w:t xml:space="preserve"> For instance, a</w:t>
      </w:r>
      <w:r w:rsidRPr="003764F0">
        <w:rPr>
          <w:rFonts w:ascii="Times New Roman" w:hAnsi="Times New Roman" w:cs="Times New Roman"/>
          <w:sz w:val="24"/>
          <w:szCs w:val="24"/>
        </w:rPr>
        <w:t>ccording to the General Strain Theory, criminality is more likely under conditions of greater strain magnitude (Cullen et al., 2018). Criminals' motivations may be influenced by ps</w:t>
      </w:r>
      <w:r w:rsidR="00272950">
        <w:rPr>
          <w:rFonts w:ascii="Times New Roman" w:hAnsi="Times New Roman" w:cs="Times New Roman"/>
          <w:sz w:val="24"/>
          <w:szCs w:val="24"/>
        </w:rPr>
        <w:t>ychological factors like stress and pressure</w:t>
      </w:r>
      <w:r w:rsidRPr="003764F0">
        <w:rPr>
          <w:rFonts w:ascii="Times New Roman" w:hAnsi="Times New Roman" w:cs="Times New Roman"/>
          <w:sz w:val="24"/>
          <w:szCs w:val="24"/>
        </w:rPr>
        <w:t xml:space="preserve">. A few instances of these pressures include being rejected by one's parents, racism, financial adversity, and being a victim of crime. They arouse negative emotions, which motivate people to commit crimes as a way of resolving their problems. As a result of these constraints, crime becomes an option for people to cope. Researchers believe that three things lead to tension: the need to achieve goals, harmful impulses present, and a lack of favorable ones. </w:t>
      </w:r>
      <w:r w:rsidR="008C28AF">
        <w:rPr>
          <w:rFonts w:ascii="Times New Roman" w:hAnsi="Times New Roman" w:cs="Times New Roman"/>
          <w:sz w:val="24"/>
          <w:szCs w:val="24"/>
        </w:rPr>
        <w:t>Also</w:t>
      </w:r>
      <w:bookmarkStart w:id="0" w:name="_GoBack"/>
      <w:bookmarkEnd w:id="0"/>
      <w:r w:rsidR="008C28AF">
        <w:rPr>
          <w:rFonts w:ascii="Times New Roman" w:hAnsi="Times New Roman" w:cs="Times New Roman"/>
          <w:sz w:val="24"/>
          <w:szCs w:val="24"/>
        </w:rPr>
        <w:t>, r</w:t>
      </w:r>
      <w:r w:rsidRPr="003764F0">
        <w:rPr>
          <w:rFonts w:ascii="Times New Roman" w:hAnsi="Times New Roman" w:cs="Times New Roman"/>
          <w:sz w:val="24"/>
          <w:szCs w:val="24"/>
        </w:rPr>
        <w:t>egardless of their social status, any person could be influenced by the pressures and turn to illegal activities as a way to cope. The most prevalent responses to limitations were innovations, fleeing, rebelling, and re-actualizing themselves. People react differently to strains for a variety of reasons. The result is that when dealing with stress, people will often turn to illegal ways, such as drugs or violence.</w:t>
      </w:r>
    </w:p>
    <w:p w:rsidR="00796BD5" w:rsidRDefault="00796BD5" w:rsidP="003764F0">
      <w:pPr>
        <w:spacing w:line="480" w:lineRule="auto"/>
        <w:jc w:val="center"/>
        <w:rPr>
          <w:rFonts w:ascii="Times New Roman" w:hAnsi="Times New Roman" w:cs="Times New Roman"/>
          <w:b/>
          <w:sz w:val="24"/>
          <w:szCs w:val="24"/>
        </w:rPr>
      </w:pPr>
    </w:p>
    <w:p w:rsidR="00796BD5" w:rsidRDefault="00796BD5" w:rsidP="003764F0">
      <w:pPr>
        <w:spacing w:line="480" w:lineRule="auto"/>
        <w:jc w:val="center"/>
        <w:rPr>
          <w:rFonts w:ascii="Times New Roman" w:hAnsi="Times New Roman" w:cs="Times New Roman"/>
          <w:b/>
          <w:sz w:val="24"/>
          <w:szCs w:val="24"/>
        </w:rPr>
      </w:pPr>
    </w:p>
    <w:p w:rsidR="00796BD5" w:rsidRDefault="00796BD5" w:rsidP="003764F0">
      <w:pPr>
        <w:spacing w:line="480" w:lineRule="auto"/>
        <w:jc w:val="center"/>
        <w:rPr>
          <w:rFonts w:ascii="Times New Roman" w:hAnsi="Times New Roman" w:cs="Times New Roman"/>
          <w:b/>
          <w:sz w:val="24"/>
          <w:szCs w:val="24"/>
        </w:rPr>
      </w:pPr>
    </w:p>
    <w:p w:rsidR="00796BD5" w:rsidRDefault="00796BD5" w:rsidP="003764F0">
      <w:pPr>
        <w:spacing w:line="480" w:lineRule="auto"/>
        <w:jc w:val="center"/>
        <w:rPr>
          <w:rFonts w:ascii="Times New Roman" w:hAnsi="Times New Roman" w:cs="Times New Roman"/>
          <w:b/>
          <w:sz w:val="24"/>
          <w:szCs w:val="24"/>
        </w:rPr>
      </w:pPr>
    </w:p>
    <w:p w:rsidR="00796BD5" w:rsidRDefault="00796BD5" w:rsidP="003764F0">
      <w:pPr>
        <w:spacing w:line="480" w:lineRule="auto"/>
        <w:jc w:val="center"/>
        <w:rPr>
          <w:rFonts w:ascii="Times New Roman" w:hAnsi="Times New Roman" w:cs="Times New Roman"/>
          <w:b/>
          <w:sz w:val="24"/>
          <w:szCs w:val="24"/>
        </w:rPr>
      </w:pPr>
    </w:p>
    <w:p w:rsidR="0090778D" w:rsidRPr="0090778D" w:rsidRDefault="00C21892" w:rsidP="0090778D">
      <w:pPr>
        <w:spacing w:line="480" w:lineRule="auto"/>
        <w:jc w:val="center"/>
        <w:rPr>
          <w:rFonts w:ascii="Times New Roman" w:hAnsi="Times New Roman" w:cs="Times New Roman"/>
          <w:b/>
          <w:sz w:val="24"/>
          <w:szCs w:val="24"/>
        </w:rPr>
      </w:pPr>
      <w:r w:rsidRPr="003764F0">
        <w:rPr>
          <w:rFonts w:ascii="Times New Roman" w:hAnsi="Times New Roman" w:cs="Times New Roman"/>
          <w:b/>
          <w:sz w:val="24"/>
          <w:szCs w:val="24"/>
        </w:rPr>
        <w:lastRenderedPageBreak/>
        <w:t>References</w:t>
      </w:r>
    </w:p>
    <w:p w:rsidR="00557C43" w:rsidRPr="003764F0" w:rsidRDefault="00557C43" w:rsidP="0090778D">
      <w:pPr>
        <w:spacing w:line="480" w:lineRule="auto"/>
        <w:ind w:left="720" w:hanging="720"/>
        <w:rPr>
          <w:rFonts w:ascii="Times New Roman" w:hAnsi="Times New Roman" w:cs="Times New Roman"/>
          <w:color w:val="222222"/>
          <w:sz w:val="24"/>
          <w:szCs w:val="24"/>
          <w:shd w:val="clear" w:color="auto" w:fill="FFFFFF"/>
        </w:rPr>
      </w:pPr>
      <w:r w:rsidRPr="003764F0">
        <w:rPr>
          <w:rFonts w:ascii="Times New Roman" w:hAnsi="Times New Roman" w:cs="Times New Roman"/>
          <w:color w:val="222222"/>
          <w:sz w:val="24"/>
          <w:szCs w:val="24"/>
          <w:shd w:val="clear" w:color="auto" w:fill="FFFFFF"/>
        </w:rPr>
        <w:t xml:space="preserve">Cullen, F. T., Agnew, R., &amp; Wilcox, P. (2018). </w:t>
      </w:r>
      <w:r w:rsidRPr="003764F0">
        <w:rPr>
          <w:rFonts w:ascii="Times New Roman" w:hAnsi="Times New Roman" w:cs="Times New Roman"/>
          <w:i/>
          <w:iCs/>
          <w:color w:val="222222"/>
          <w:sz w:val="24"/>
          <w:szCs w:val="24"/>
          <w:shd w:val="clear" w:color="auto" w:fill="FFFFFF"/>
        </w:rPr>
        <w:t>Criminological theory: Past to present: Essential readings</w:t>
      </w:r>
      <w:r w:rsidRPr="003764F0">
        <w:rPr>
          <w:rFonts w:ascii="Times New Roman" w:hAnsi="Times New Roman" w:cs="Times New Roman"/>
          <w:color w:val="222222"/>
          <w:sz w:val="24"/>
          <w:szCs w:val="24"/>
          <w:shd w:val="clear" w:color="auto" w:fill="FFFFFF"/>
        </w:rPr>
        <w:t> (p. 688). New York: Oxford University Press.</w:t>
      </w:r>
    </w:p>
    <w:p w:rsidR="00557C43" w:rsidRPr="003764F0" w:rsidRDefault="00557C43" w:rsidP="0090778D">
      <w:pPr>
        <w:spacing w:line="480" w:lineRule="auto"/>
        <w:ind w:left="720" w:hanging="720"/>
        <w:rPr>
          <w:rFonts w:ascii="Times New Roman" w:hAnsi="Times New Roman" w:cs="Times New Roman"/>
          <w:color w:val="222222"/>
          <w:sz w:val="24"/>
          <w:szCs w:val="24"/>
          <w:shd w:val="clear" w:color="auto" w:fill="FFFFFF"/>
        </w:rPr>
      </w:pPr>
      <w:r w:rsidRPr="003764F0">
        <w:rPr>
          <w:rFonts w:ascii="Times New Roman" w:hAnsi="Times New Roman" w:cs="Times New Roman"/>
          <w:color w:val="222222"/>
          <w:sz w:val="24"/>
          <w:szCs w:val="24"/>
          <w:shd w:val="clear" w:color="auto" w:fill="FFFFFF"/>
        </w:rPr>
        <w:t>Federici, S. (2018). Marx and feminism. </w:t>
      </w:r>
      <w:r w:rsidRPr="003764F0">
        <w:rPr>
          <w:rFonts w:ascii="Times New Roman" w:hAnsi="Times New Roman" w:cs="Times New Roman"/>
          <w:i/>
          <w:iCs/>
          <w:color w:val="222222"/>
          <w:sz w:val="24"/>
          <w:szCs w:val="24"/>
          <w:shd w:val="clear" w:color="auto" w:fill="FFFFFF"/>
        </w:rPr>
        <w:t>TripleC: Communication, Capitalism &amp; Critique. Open Access Journal for a Global Sustainable Information Society</w:t>
      </w:r>
      <w:r w:rsidRPr="003764F0">
        <w:rPr>
          <w:rFonts w:ascii="Times New Roman" w:hAnsi="Times New Roman" w:cs="Times New Roman"/>
          <w:color w:val="222222"/>
          <w:sz w:val="24"/>
          <w:szCs w:val="24"/>
          <w:shd w:val="clear" w:color="auto" w:fill="FFFFFF"/>
        </w:rPr>
        <w:t>, </w:t>
      </w:r>
      <w:r w:rsidRPr="003764F0">
        <w:rPr>
          <w:rFonts w:ascii="Times New Roman" w:hAnsi="Times New Roman" w:cs="Times New Roman"/>
          <w:i/>
          <w:iCs/>
          <w:color w:val="222222"/>
          <w:sz w:val="24"/>
          <w:szCs w:val="24"/>
          <w:shd w:val="clear" w:color="auto" w:fill="FFFFFF"/>
        </w:rPr>
        <w:t>16</w:t>
      </w:r>
      <w:r w:rsidRPr="003764F0">
        <w:rPr>
          <w:rFonts w:ascii="Times New Roman" w:hAnsi="Times New Roman" w:cs="Times New Roman"/>
          <w:color w:val="222222"/>
          <w:sz w:val="24"/>
          <w:szCs w:val="24"/>
          <w:shd w:val="clear" w:color="auto" w:fill="FFFFFF"/>
        </w:rPr>
        <w:t>(2), 468-475.</w:t>
      </w:r>
    </w:p>
    <w:p w:rsidR="00557C43" w:rsidRPr="003764F0" w:rsidRDefault="00557C43" w:rsidP="0090778D">
      <w:pPr>
        <w:spacing w:line="480" w:lineRule="auto"/>
        <w:ind w:left="720" w:hanging="720"/>
        <w:rPr>
          <w:rFonts w:ascii="Times New Roman" w:hAnsi="Times New Roman" w:cs="Times New Roman"/>
          <w:color w:val="222222"/>
          <w:sz w:val="24"/>
          <w:szCs w:val="24"/>
          <w:shd w:val="clear" w:color="auto" w:fill="FFFFFF"/>
        </w:rPr>
      </w:pPr>
      <w:r w:rsidRPr="003764F0">
        <w:rPr>
          <w:rFonts w:ascii="Times New Roman" w:hAnsi="Times New Roman" w:cs="Times New Roman"/>
          <w:color w:val="222222"/>
          <w:sz w:val="24"/>
          <w:szCs w:val="24"/>
          <w:shd w:val="clear" w:color="auto" w:fill="FFFFFF"/>
        </w:rPr>
        <w:t>Nadeem, W., Juntunen, M., Shirazi, F., &amp;Hajli, N. (2020). Consumers’ value co-creation in sharing economy: The role of social support, consumers’ ethical perceptions and relationship quality. </w:t>
      </w:r>
      <w:r w:rsidRPr="003764F0">
        <w:rPr>
          <w:rFonts w:ascii="Times New Roman" w:hAnsi="Times New Roman" w:cs="Times New Roman"/>
          <w:i/>
          <w:iCs/>
          <w:color w:val="222222"/>
          <w:sz w:val="24"/>
          <w:szCs w:val="24"/>
          <w:shd w:val="clear" w:color="auto" w:fill="FFFFFF"/>
        </w:rPr>
        <w:t>Technological Forecasting and Social Change</w:t>
      </w:r>
      <w:r w:rsidRPr="003764F0">
        <w:rPr>
          <w:rFonts w:ascii="Times New Roman" w:hAnsi="Times New Roman" w:cs="Times New Roman"/>
          <w:color w:val="222222"/>
          <w:sz w:val="24"/>
          <w:szCs w:val="24"/>
          <w:shd w:val="clear" w:color="auto" w:fill="FFFFFF"/>
        </w:rPr>
        <w:t>, </w:t>
      </w:r>
      <w:r w:rsidRPr="003764F0">
        <w:rPr>
          <w:rFonts w:ascii="Times New Roman" w:hAnsi="Times New Roman" w:cs="Times New Roman"/>
          <w:i/>
          <w:iCs/>
          <w:color w:val="222222"/>
          <w:sz w:val="24"/>
          <w:szCs w:val="24"/>
          <w:shd w:val="clear" w:color="auto" w:fill="FFFFFF"/>
        </w:rPr>
        <w:t>151</w:t>
      </w:r>
      <w:r w:rsidRPr="003764F0">
        <w:rPr>
          <w:rFonts w:ascii="Times New Roman" w:hAnsi="Times New Roman" w:cs="Times New Roman"/>
          <w:color w:val="222222"/>
          <w:sz w:val="24"/>
          <w:szCs w:val="24"/>
          <w:shd w:val="clear" w:color="auto" w:fill="FFFFFF"/>
        </w:rPr>
        <w:t>, 119786.</w:t>
      </w:r>
    </w:p>
    <w:p w:rsidR="00557C43" w:rsidRPr="003764F0" w:rsidRDefault="00557C43" w:rsidP="0090778D">
      <w:pPr>
        <w:spacing w:line="480" w:lineRule="auto"/>
        <w:ind w:left="720" w:hanging="720"/>
        <w:rPr>
          <w:rFonts w:ascii="Times New Roman" w:hAnsi="Times New Roman" w:cs="Times New Roman"/>
          <w:sz w:val="24"/>
          <w:szCs w:val="24"/>
        </w:rPr>
      </w:pPr>
      <w:r w:rsidRPr="003764F0">
        <w:rPr>
          <w:rFonts w:ascii="Times New Roman" w:hAnsi="Times New Roman" w:cs="Times New Roman"/>
          <w:color w:val="222222"/>
          <w:sz w:val="24"/>
          <w:szCs w:val="24"/>
          <w:shd w:val="clear" w:color="auto" w:fill="FFFFFF"/>
        </w:rPr>
        <w:t>Willits, D. (2019). Violent propensity, strain, and violent intentions: A test of Agnew’s revised conditioning hypothesis. </w:t>
      </w:r>
      <w:r w:rsidRPr="003764F0">
        <w:rPr>
          <w:rFonts w:ascii="Times New Roman" w:hAnsi="Times New Roman" w:cs="Times New Roman"/>
          <w:i/>
          <w:iCs/>
          <w:color w:val="222222"/>
          <w:sz w:val="24"/>
          <w:szCs w:val="24"/>
          <w:shd w:val="clear" w:color="auto" w:fill="FFFFFF"/>
        </w:rPr>
        <w:t>Deviant Behavior</w:t>
      </w:r>
      <w:r w:rsidRPr="003764F0">
        <w:rPr>
          <w:rFonts w:ascii="Times New Roman" w:hAnsi="Times New Roman" w:cs="Times New Roman"/>
          <w:color w:val="222222"/>
          <w:sz w:val="24"/>
          <w:szCs w:val="24"/>
          <w:shd w:val="clear" w:color="auto" w:fill="FFFFFF"/>
        </w:rPr>
        <w:t>, </w:t>
      </w:r>
      <w:r w:rsidRPr="003764F0">
        <w:rPr>
          <w:rFonts w:ascii="Times New Roman" w:hAnsi="Times New Roman" w:cs="Times New Roman"/>
          <w:i/>
          <w:iCs/>
          <w:color w:val="222222"/>
          <w:sz w:val="24"/>
          <w:szCs w:val="24"/>
          <w:shd w:val="clear" w:color="auto" w:fill="FFFFFF"/>
        </w:rPr>
        <w:t>40</w:t>
      </w:r>
      <w:r w:rsidRPr="003764F0">
        <w:rPr>
          <w:rFonts w:ascii="Times New Roman" w:hAnsi="Times New Roman" w:cs="Times New Roman"/>
          <w:color w:val="222222"/>
          <w:sz w:val="24"/>
          <w:szCs w:val="24"/>
          <w:shd w:val="clear" w:color="auto" w:fill="FFFFFF"/>
        </w:rPr>
        <w:t>(1), 122-137.</w:t>
      </w:r>
    </w:p>
    <w:p w:rsidR="0001233C" w:rsidRPr="003764F0" w:rsidRDefault="0001233C" w:rsidP="003764F0">
      <w:pPr>
        <w:spacing w:line="480" w:lineRule="auto"/>
        <w:rPr>
          <w:rFonts w:ascii="Times New Roman" w:hAnsi="Times New Roman" w:cs="Times New Roman"/>
          <w:sz w:val="24"/>
          <w:szCs w:val="24"/>
        </w:rPr>
      </w:pPr>
    </w:p>
    <w:p w:rsidR="0001233C" w:rsidRPr="003764F0" w:rsidRDefault="0001233C" w:rsidP="003764F0">
      <w:pPr>
        <w:spacing w:line="480" w:lineRule="auto"/>
        <w:rPr>
          <w:rFonts w:ascii="Times New Roman" w:hAnsi="Times New Roman" w:cs="Times New Roman"/>
          <w:sz w:val="24"/>
          <w:szCs w:val="24"/>
        </w:rPr>
      </w:pPr>
    </w:p>
    <w:sectPr w:rsidR="0001233C" w:rsidRPr="003764F0" w:rsidSect="00794C64">
      <w:headerReference w:type="default" r:id="rId7"/>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9A3362" w:rsidRDefault="009A3362" w:rsidP="002C573D">
      <w:pPr>
        <w:spacing w:after="0" w:line="240" w:lineRule="auto"/>
      </w:pPr>
      <w:r>
        <w:separator/>
      </w:r>
    </w:p>
  </w:endnote>
  <w:endnote w:type="continuationSeparator" w:id="1">
    <w:p w:rsidR="009A3362" w:rsidRDefault="009A3362" w:rsidP="002C573D">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9A3362" w:rsidRDefault="009A3362" w:rsidP="002C573D">
      <w:pPr>
        <w:spacing w:after="0" w:line="240" w:lineRule="auto"/>
      </w:pPr>
      <w:r>
        <w:separator/>
      </w:r>
    </w:p>
  </w:footnote>
  <w:footnote w:type="continuationSeparator" w:id="1">
    <w:p w:rsidR="009A3362" w:rsidRDefault="009A3362" w:rsidP="002C573D">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573D" w:rsidRPr="002C573D" w:rsidRDefault="002C573D">
    <w:pPr>
      <w:pStyle w:val="Header"/>
      <w:rPr>
        <w:rFonts w:ascii="Times New Roman" w:hAnsi="Times New Roman" w:cs="Times New Roman"/>
      </w:rPr>
    </w:pPr>
    <w:r>
      <w:tab/>
    </w:r>
    <w:r>
      <w:tab/>
    </w:r>
    <w:r w:rsidR="004D3E26" w:rsidRPr="002C573D">
      <w:rPr>
        <w:rFonts w:ascii="Times New Roman" w:hAnsi="Times New Roman" w:cs="Times New Roman"/>
      </w:rPr>
      <w:fldChar w:fldCharType="begin"/>
    </w:r>
    <w:r w:rsidRPr="002C573D">
      <w:rPr>
        <w:rFonts w:ascii="Times New Roman" w:hAnsi="Times New Roman" w:cs="Times New Roman"/>
      </w:rPr>
      <w:instrText xml:space="preserve"> PAGE   \* MERGEFORMAT </w:instrText>
    </w:r>
    <w:r w:rsidR="004D3E26" w:rsidRPr="002C573D">
      <w:rPr>
        <w:rFonts w:ascii="Times New Roman" w:hAnsi="Times New Roman" w:cs="Times New Roman"/>
      </w:rPr>
      <w:fldChar w:fldCharType="separate"/>
    </w:r>
    <w:r w:rsidR="00347FF5">
      <w:rPr>
        <w:rFonts w:ascii="Times New Roman" w:hAnsi="Times New Roman" w:cs="Times New Roman"/>
        <w:noProof/>
      </w:rPr>
      <w:t>1</w:t>
    </w:r>
    <w:r w:rsidR="004D3E26" w:rsidRPr="002C573D">
      <w:rPr>
        <w:rFonts w:ascii="Times New Roman" w:hAnsi="Times New Roman" w:cs="Times New Roman"/>
        <w:noProof/>
      </w:rPr>
      <w:fldChar w:fldCharType="end"/>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F1C032C"/>
    <w:multiLevelType w:val="multilevel"/>
    <w:tmpl w:val="D9AAD6B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5D6E1A74"/>
    <w:multiLevelType w:val="multilevel"/>
    <w:tmpl w:val="053401D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2C33C7"/>
    <w:rsid w:val="0001233C"/>
    <w:rsid w:val="00013868"/>
    <w:rsid w:val="00035059"/>
    <w:rsid w:val="00043AA1"/>
    <w:rsid w:val="00073EE4"/>
    <w:rsid w:val="0018170A"/>
    <w:rsid w:val="001D07C3"/>
    <w:rsid w:val="001F6B08"/>
    <w:rsid w:val="00272950"/>
    <w:rsid w:val="00287FDD"/>
    <w:rsid w:val="002C33C7"/>
    <w:rsid w:val="002C573D"/>
    <w:rsid w:val="00347FF5"/>
    <w:rsid w:val="003764F0"/>
    <w:rsid w:val="00400C76"/>
    <w:rsid w:val="00493C81"/>
    <w:rsid w:val="004A1DF4"/>
    <w:rsid w:val="004B638B"/>
    <w:rsid w:val="004C34BD"/>
    <w:rsid w:val="004D3E26"/>
    <w:rsid w:val="004F0A09"/>
    <w:rsid w:val="005310E2"/>
    <w:rsid w:val="00557C43"/>
    <w:rsid w:val="005802E0"/>
    <w:rsid w:val="005E17C2"/>
    <w:rsid w:val="00624AB3"/>
    <w:rsid w:val="00630920"/>
    <w:rsid w:val="006321A7"/>
    <w:rsid w:val="00674A0B"/>
    <w:rsid w:val="006A2DB3"/>
    <w:rsid w:val="006B7700"/>
    <w:rsid w:val="006D3314"/>
    <w:rsid w:val="00711455"/>
    <w:rsid w:val="00771027"/>
    <w:rsid w:val="00794C64"/>
    <w:rsid w:val="00796BD5"/>
    <w:rsid w:val="0081375D"/>
    <w:rsid w:val="00824EAE"/>
    <w:rsid w:val="008C28AF"/>
    <w:rsid w:val="0090778D"/>
    <w:rsid w:val="00945B87"/>
    <w:rsid w:val="009A03D7"/>
    <w:rsid w:val="009A3362"/>
    <w:rsid w:val="009A47CC"/>
    <w:rsid w:val="009D55BD"/>
    <w:rsid w:val="00A248DE"/>
    <w:rsid w:val="00A62841"/>
    <w:rsid w:val="00A66895"/>
    <w:rsid w:val="00AA13D5"/>
    <w:rsid w:val="00AA2169"/>
    <w:rsid w:val="00AC0919"/>
    <w:rsid w:val="00BC462B"/>
    <w:rsid w:val="00C21892"/>
    <w:rsid w:val="00CF3065"/>
    <w:rsid w:val="00D74A7B"/>
    <w:rsid w:val="00D91513"/>
    <w:rsid w:val="00DA24D9"/>
    <w:rsid w:val="00DB0DB1"/>
    <w:rsid w:val="00E11A36"/>
    <w:rsid w:val="00E13659"/>
    <w:rsid w:val="00E17DDD"/>
    <w:rsid w:val="00E33826"/>
    <w:rsid w:val="00E53941"/>
    <w:rsid w:val="00E7009E"/>
    <w:rsid w:val="00E94496"/>
    <w:rsid w:val="00EA27DF"/>
    <w:rsid w:val="00EA6C68"/>
    <w:rsid w:val="00EC3C4A"/>
    <w:rsid w:val="00F45744"/>
    <w:rsid w:val="00FD2F09"/>
    <w:rsid w:val="00FF2F2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94C64"/>
  </w:style>
  <w:style w:type="paragraph" w:styleId="Heading1">
    <w:name w:val="heading 1"/>
    <w:basedOn w:val="Normal"/>
    <w:link w:val="Heading1Char"/>
    <w:uiPriority w:val="9"/>
    <w:qFormat/>
    <w:rsid w:val="0001233C"/>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1233C"/>
    <w:rPr>
      <w:rFonts w:ascii="Times New Roman" w:eastAsia="Times New Roman" w:hAnsi="Times New Roman" w:cs="Times New Roman"/>
      <w:b/>
      <w:bCs/>
      <w:kern w:val="36"/>
      <w:sz w:val="48"/>
      <w:szCs w:val="48"/>
    </w:rPr>
  </w:style>
  <w:style w:type="paragraph" w:styleId="NormalWeb">
    <w:name w:val="Normal (Web)"/>
    <w:basedOn w:val="Normal"/>
    <w:uiPriority w:val="99"/>
    <w:semiHidden/>
    <w:unhideWhenUsed/>
    <w:rsid w:val="0001233C"/>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DB0DB1"/>
    <w:rPr>
      <w:b/>
      <w:bCs/>
    </w:rPr>
  </w:style>
  <w:style w:type="paragraph" w:styleId="Header">
    <w:name w:val="header"/>
    <w:basedOn w:val="Normal"/>
    <w:link w:val="HeaderChar"/>
    <w:uiPriority w:val="99"/>
    <w:unhideWhenUsed/>
    <w:rsid w:val="002C573D"/>
    <w:pPr>
      <w:tabs>
        <w:tab w:val="center" w:pos="4680"/>
        <w:tab w:val="right" w:pos="9360"/>
      </w:tabs>
      <w:spacing w:after="0" w:line="240" w:lineRule="auto"/>
    </w:pPr>
  </w:style>
  <w:style w:type="character" w:customStyle="1" w:styleId="HeaderChar">
    <w:name w:val="Header Char"/>
    <w:basedOn w:val="DefaultParagraphFont"/>
    <w:link w:val="Header"/>
    <w:uiPriority w:val="99"/>
    <w:rsid w:val="002C573D"/>
  </w:style>
  <w:style w:type="paragraph" w:styleId="Footer">
    <w:name w:val="footer"/>
    <w:basedOn w:val="Normal"/>
    <w:link w:val="FooterChar"/>
    <w:uiPriority w:val="99"/>
    <w:unhideWhenUsed/>
    <w:rsid w:val="002C573D"/>
    <w:pPr>
      <w:tabs>
        <w:tab w:val="center" w:pos="4680"/>
        <w:tab w:val="right" w:pos="9360"/>
      </w:tabs>
      <w:spacing w:after="0" w:line="240" w:lineRule="auto"/>
    </w:pPr>
  </w:style>
  <w:style w:type="character" w:customStyle="1" w:styleId="FooterChar">
    <w:name w:val="Footer Char"/>
    <w:basedOn w:val="DefaultParagraphFont"/>
    <w:link w:val="Footer"/>
    <w:uiPriority w:val="99"/>
    <w:rsid w:val="002C573D"/>
  </w:style>
</w:styles>
</file>

<file path=word/webSettings.xml><?xml version="1.0" encoding="utf-8"?>
<w:webSettings xmlns:r="http://schemas.openxmlformats.org/officeDocument/2006/relationships" xmlns:w="http://schemas.openxmlformats.org/wordprocessingml/2006/main">
  <w:divs>
    <w:div w:id="74670217">
      <w:bodyDiv w:val="1"/>
      <w:marLeft w:val="0"/>
      <w:marRight w:val="0"/>
      <w:marTop w:val="0"/>
      <w:marBottom w:val="0"/>
      <w:divBdr>
        <w:top w:val="none" w:sz="0" w:space="0" w:color="auto"/>
        <w:left w:val="none" w:sz="0" w:space="0" w:color="auto"/>
        <w:bottom w:val="none" w:sz="0" w:space="0" w:color="auto"/>
        <w:right w:val="none" w:sz="0" w:space="0" w:color="auto"/>
      </w:divBdr>
    </w:div>
    <w:div w:id="97877334">
      <w:bodyDiv w:val="1"/>
      <w:marLeft w:val="0"/>
      <w:marRight w:val="0"/>
      <w:marTop w:val="0"/>
      <w:marBottom w:val="0"/>
      <w:divBdr>
        <w:top w:val="none" w:sz="0" w:space="0" w:color="auto"/>
        <w:left w:val="none" w:sz="0" w:space="0" w:color="auto"/>
        <w:bottom w:val="none" w:sz="0" w:space="0" w:color="auto"/>
        <w:right w:val="none" w:sz="0" w:space="0" w:color="auto"/>
      </w:divBdr>
    </w:div>
    <w:div w:id="482504247">
      <w:bodyDiv w:val="1"/>
      <w:marLeft w:val="0"/>
      <w:marRight w:val="0"/>
      <w:marTop w:val="0"/>
      <w:marBottom w:val="0"/>
      <w:divBdr>
        <w:top w:val="none" w:sz="0" w:space="0" w:color="auto"/>
        <w:left w:val="none" w:sz="0" w:space="0" w:color="auto"/>
        <w:bottom w:val="none" w:sz="0" w:space="0" w:color="auto"/>
        <w:right w:val="none" w:sz="0" w:space="0" w:color="auto"/>
      </w:divBdr>
    </w:div>
    <w:div w:id="1355809709">
      <w:bodyDiv w:val="1"/>
      <w:marLeft w:val="0"/>
      <w:marRight w:val="0"/>
      <w:marTop w:val="0"/>
      <w:marBottom w:val="0"/>
      <w:divBdr>
        <w:top w:val="none" w:sz="0" w:space="0" w:color="auto"/>
        <w:left w:val="none" w:sz="0" w:space="0" w:color="auto"/>
        <w:bottom w:val="none" w:sz="0" w:space="0" w:color="auto"/>
        <w:right w:val="none" w:sz="0" w:space="0" w:color="auto"/>
      </w:divBdr>
      <w:divsChild>
        <w:div w:id="2045248858">
          <w:marLeft w:val="0"/>
          <w:marRight w:val="0"/>
          <w:marTop w:val="0"/>
          <w:marBottom w:val="438"/>
          <w:divBdr>
            <w:top w:val="none" w:sz="0" w:space="0" w:color="D1D1D1"/>
            <w:left w:val="none" w:sz="0" w:space="0" w:color="D1D1D1"/>
            <w:bottom w:val="none" w:sz="0" w:space="0" w:color="D1D1D1"/>
            <w:right w:val="none" w:sz="0" w:space="0" w:color="D1D1D1"/>
          </w:divBdr>
        </w:div>
      </w:divsChild>
    </w:div>
    <w:div w:id="1367944926">
      <w:bodyDiv w:val="1"/>
      <w:marLeft w:val="0"/>
      <w:marRight w:val="0"/>
      <w:marTop w:val="0"/>
      <w:marBottom w:val="0"/>
      <w:divBdr>
        <w:top w:val="none" w:sz="0" w:space="0" w:color="auto"/>
        <w:left w:val="none" w:sz="0" w:space="0" w:color="auto"/>
        <w:bottom w:val="none" w:sz="0" w:space="0" w:color="auto"/>
        <w:right w:val="none" w:sz="0" w:space="0" w:color="auto"/>
      </w:divBdr>
    </w:div>
    <w:div w:id="15055907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1207</Words>
  <Characters>6886</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8077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dc:creator>
  <cp:lastModifiedBy>Kevin</cp:lastModifiedBy>
  <cp:revision>2</cp:revision>
  <dcterms:created xsi:type="dcterms:W3CDTF">2021-10-12T05:43:00Z</dcterms:created>
  <dcterms:modified xsi:type="dcterms:W3CDTF">2021-10-12T05:43:00Z</dcterms:modified>
</cp:coreProperties>
</file>